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29" w:rsidRPr="004B6829" w:rsidRDefault="004B6829" w:rsidP="004B68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4B68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Schulportrait der Volksschule Aigen</w:t>
      </w:r>
    </w:p>
    <w:p w:rsidR="004B6829" w:rsidRPr="004B6829" w:rsidRDefault="004B6829" w:rsidP="004B6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Times New Roman" w:eastAsia="Times New Roman" w:hAnsi="Times New Roman" w:cs="Times New Roman"/>
          <w:noProof/>
          <w:sz w:val="24"/>
          <w:szCs w:val="24"/>
          <w:lang w:val="de-AT" w:eastAsia="de-AT"/>
        </w:rPr>
        <w:drawing>
          <wp:inline distT="0" distB="0" distL="0" distR="0" wp14:anchorId="5D7E913C" wp14:editId="5B969485">
            <wp:extent cx="1998980" cy="1924685"/>
            <wp:effectExtent l="0" t="0" r="1270" b="0"/>
            <wp:docPr id="1" name="cc-m-imagesubtitle-image-6856573486" descr="https://image.jimcdn.com/app/cms/image/transf/dimension=210x10000:format=png/path/s65ee7c2b026814fe/image/i62d3343a25b6310d/version/1351330972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856573486" descr="https://image.jimcdn.com/app/cms/image/transf/dimension=210x10000:format=png/path/s65ee7c2b026814fe/image/i62d3343a25b6310d/version/1351330972/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Als am 19. September 1886 die „feierliche Eröffnung des neuerbauten Schulhauses“ am heutigen Standort in der Reinholdgasse stattfand, regierte Kaiser Franz – Joseph einen Vielvölkerstaat.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Heute tummeln sich </w:t>
      </w:r>
      <w:r w:rsidRPr="004B6829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Kinder</w:t>
      </w: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aus 15 verschiedenen Herkunftsstaaten in der großen Pause im neu gestalteten Schulhof.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1E54DE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Verdana" w:eastAsia="Times New Roman" w:hAnsi="Verdana" w:cs="Times New Roman"/>
          <w:sz w:val="24"/>
          <w:szCs w:val="24"/>
          <w:lang w:eastAsia="de-DE"/>
        </w:rPr>
        <w:t>Von den insgesamt 227</w:t>
      </w:r>
      <w:r w:rsidR="004B6829"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</w:t>
      </w:r>
      <w:proofErr w:type="spellStart"/>
      <w:r w:rsidR="004B6829" w:rsidRPr="004B6829">
        <w:rPr>
          <w:rFonts w:ascii="Verdana" w:eastAsia="Times New Roman" w:hAnsi="Verdana" w:cs="Times New Roman"/>
          <w:sz w:val="24"/>
          <w:szCs w:val="24"/>
          <w:lang w:eastAsia="de-DE"/>
        </w:rPr>
        <w:t>SchülerInnen</w:t>
      </w:r>
      <w:proofErr w:type="spellEnd"/>
      <w:r w:rsidR="004B6829"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der Schule haben rund 15 % eine andere Muttersprache als Deutsch.</w:t>
      </w:r>
      <w:r w:rsidR="004B6829"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Kinder kommen aus Bosnien oder aus Ungarn, aus Syrien oder Nepal, aus der Türkei oder vom Vereinigten </w:t>
      </w:r>
      <w:proofErr w:type="spellStart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Königreich.Immer</w:t>
      </w:r>
      <w:proofErr w:type="spellEnd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mehr Kinder kommen auch aus unserem unmittelbarem Nachbarland Deutschland.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i/>
          <w:iCs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Wichtig im Zusammenleben aller Kinder ist uns grundsätzlich ein rücksichtsvoller und wertschätzender Umgang miteinander; natürlich treten aber auch dann und wann Konflikte auf.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Gemäß dem </w:t>
      </w:r>
      <w:r w:rsidRPr="004B6829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Motto</w:t>
      </w: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„</w:t>
      </w:r>
      <w:proofErr w:type="spellStart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Oppilaan</w:t>
      </w:r>
      <w:proofErr w:type="spellEnd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</w:t>
      </w:r>
      <w:proofErr w:type="spellStart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Hüvinvointi</w:t>
      </w:r>
      <w:proofErr w:type="spellEnd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“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B6829">
        <w:rPr>
          <w:rFonts w:ascii="Verdana" w:eastAsia="Times New Roman" w:hAnsi="Verdana" w:cs="Times New Roman"/>
          <w:sz w:val="20"/>
          <w:szCs w:val="20"/>
          <w:lang w:eastAsia="de-DE"/>
        </w:rPr>
        <w:t>(frei übersetzt aus dem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B6829">
        <w:rPr>
          <w:rFonts w:ascii="Verdana" w:eastAsia="Times New Roman" w:hAnsi="Verdana" w:cs="Times New Roman"/>
          <w:sz w:val="20"/>
          <w:szCs w:val="20"/>
          <w:lang w:eastAsia="de-DE"/>
        </w:rPr>
        <w:t>Finnischen: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„Dem Kind soll es gut gehen. Ein Kind, dem es schlecht geht, kann nicht gut lernen.</w:t>
      </w:r>
      <w:proofErr w:type="gramStart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“ )</w:t>
      </w:r>
      <w:proofErr w:type="gramEnd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ist es unser Ziel, dass sich alle Kinder in einer positiven Atmosphäre, in einer </w:t>
      </w:r>
      <w:r w:rsidRPr="004B6829">
        <w:rPr>
          <w:rFonts w:ascii="Verdana" w:eastAsia="Times New Roman" w:hAnsi="Verdana" w:cs="Times New Roman"/>
          <w:i/>
          <w:iCs/>
          <w:sz w:val="24"/>
          <w:szCs w:val="24"/>
          <w:lang w:eastAsia="de-DE"/>
        </w:rPr>
        <w:t>freundlichen Schule</w:t>
      </w: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, gut entwickeln können.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Die SchülerInnen we</w:t>
      </w:r>
      <w:r w:rsidR="001E54DE">
        <w:rPr>
          <w:rFonts w:ascii="Verdana" w:eastAsia="Times New Roman" w:hAnsi="Verdana" w:cs="Times New Roman"/>
          <w:sz w:val="24"/>
          <w:szCs w:val="24"/>
          <w:lang w:eastAsia="de-DE"/>
        </w:rPr>
        <w:t>rden im heurigen Schuljahr in 12</w:t>
      </w:r>
      <w:bookmarkStart w:id="0" w:name="_GoBack"/>
      <w:bookmarkEnd w:id="0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Klassen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unterrichtet.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lastRenderedPageBreak/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Dazu kommt die Vorschulgruppe, in der momentan 9 Kinder betreut und ihren Bedürfnissen entsprechend gefördert werden.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20 </w:t>
      </w:r>
      <w:r w:rsidRPr="004B6829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Lehrerinnen</w:t>
      </w: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haben an der VS Aigen ihre Stammschule; dazu kommen die Lehrerinnen für evangelische, islamische und buddhistische Religion sowie die Sprachheil- und die Beratungslehrerin.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Mit den vier </w:t>
      </w:r>
      <w:proofErr w:type="spellStart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ErzieherInnen</w:t>
      </w:r>
      <w:proofErr w:type="spellEnd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am Nachmittag sowie dem Personal des Magistrats sind derzeit mehr als 30 Personen am Standort tätig.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Die </w:t>
      </w:r>
      <w:r w:rsidRPr="004B6829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Anfänge des „Schule </w:t>
      </w:r>
      <w:proofErr w:type="spellStart"/>
      <w:r w:rsidRPr="004B6829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haltens</w:t>
      </w:r>
      <w:proofErr w:type="spellEnd"/>
      <w:r w:rsidRPr="004B6829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“</w:t>
      </w: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gehen in Aigen auf das Jahr 1635 zurück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B6829">
        <w:rPr>
          <w:rFonts w:ascii="Verdana" w:eastAsia="Times New Roman" w:hAnsi="Verdana" w:cs="Times New Roman"/>
          <w:sz w:val="20"/>
          <w:szCs w:val="20"/>
          <w:lang w:eastAsia="de-DE"/>
        </w:rPr>
        <w:t xml:space="preserve">(Schulhaus war in diesem Zeitraum unter anderem auch das </w:t>
      </w:r>
      <w:proofErr w:type="spellStart"/>
      <w:r w:rsidRPr="004B6829">
        <w:rPr>
          <w:rFonts w:ascii="Verdana" w:eastAsia="Times New Roman" w:hAnsi="Verdana" w:cs="Times New Roman"/>
          <w:sz w:val="20"/>
          <w:szCs w:val="20"/>
          <w:lang w:eastAsia="de-DE"/>
        </w:rPr>
        <w:t>Doktorschlößl</w:t>
      </w:r>
      <w:proofErr w:type="spellEnd"/>
      <w:r w:rsidRPr="004B6829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in der Glaser Straße).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Viele Lehrer der Anfangszeit waren oft gleichzeitig als Mesner oder Kirchenorganisten tätig, um ihr kärgliches Einkommen aufzubessern.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Nicht so gern gesehen war hingegen das „Aufspielen in Wirtshäusern“, das um 1795 dem erst neunzehnjährigen „Schulhalter“ Johann Schmidt immer wieder Schwierigkeiten mit der Obrigkeit einbrachte.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Es dauerte schließlich bis zum Jahr 1892, bis erstmals eine Lehrerin,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Frl. </w:t>
      </w:r>
      <w:proofErr w:type="spellStart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Zulehner</w:t>
      </w:r>
      <w:proofErr w:type="spellEnd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, ihren Dienst in Aigen antrat.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Sie konnte bereits im neuen </w:t>
      </w:r>
      <w:r w:rsidRPr="004B6829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Schulhaus</w:t>
      </w: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– „aus Stein gebaut und mit einem guten Dach versehen“ – unterrichten.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Um den gestiegenen Anforderungen gerecht zu werden, ist dieses Schulgebäude im vergangenen Jahrhundert zweimal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gramStart"/>
      <w:r w:rsidRPr="004B6829">
        <w:rPr>
          <w:rFonts w:ascii="Verdana" w:eastAsia="Times New Roman" w:hAnsi="Verdana" w:cs="Times New Roman"/>
          <w:sz w:val="20"/>
          <w:szCs w:val="20"/>
          <w:lang w:eastAsia="de-DE"/>
        </w:rPr>
        <w:t>( 1972</w:t>
      </w:r>
      <w:proofErr w:type="gramEnd"/>
      <w:r w:rsidRPr="004B6829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und 1992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0"/>
          <w:szCs w:val="20"/>
          <w:lang w:eastAsia="de-DE"/>
        </w:rPr>
        <w:t xml:space="preserve">– aus Beton und mit einem Flachdach versehen </w:t>
      </w:r>
      <w:proofErr w:type="gramStart"/>
      <w:r w:rsidRPr="004B6829">
        <w:rPr>
          <w:rFonts w:ascii="Verdana" w:eastAsia="Times New Roman" w:hAnsi="Verdana" w:cs="Times New Roman"/>
          <w:sz w:val="20"/>
          <w:szCs w:val="20"/>
          <w:lang w:eastAsia="de-DE"/>
        </w:rPr>
        <w:t>… )</w:t>
      </w:r>
      <w:proofErr w:type="gramEnd"/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durch Zubauten erweitert worden.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lastRenderedPageBreak/>
        <w:t xml:space="preserve">Beide Bauwerke wurden von der Stadtgemeinde Salzburg ausgeführt, da mit 1. Jänner 1939 „der Großteil der Gemeinde Aigen, darunter auch die Schule und der Schulsprengel – mit Ausnahme von </w:t>
      </w:r>
      <w:proofErr w:type="spellStart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Glasenbach</w:t>
      </w:r>
      <w:proofErr w:type="spellEnd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– dem Gemeindegebiet der Stadt Salzburg angegliedert worden ist.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Im Jahr 2011 wurde schließlich ein Teil des Schulhauses aufgestockt. Die neu geschaffenen Räume stehen für die </w:t>
      </w:r>
      <w:r w:rsidRPr="004B6829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Nachmittagsbetreuung</w:t>
      </w: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zur Verfügung, die seit dem Jahr 1996 an unserer Schule angeboten wird.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Heuer sind dafür mehr fast 140 Kinder angemeldet, die Zahl der Anmeldungen ist von Jahr zu Jahr kontinuierlich steigend.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Kerntätigkeit jeder Schule ist das </w:t>
      </w:r>
      <w:r w:rsidRPr="004B6829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Unterrichten</w:t>
      </w: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Selbstverständlich geht es um das Erlernen der Grundfertigkeiten sowie der Kulturtechniken Lesen, Schreiben und Rechnen.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Sehr wichtig ist für uns aber auch ein </w:t>
      </w:r>
      <w:proofErr w:type="spellStart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kompentenzorientiertes</w:t>
      </w:r>
      <w:proofErr w:type="spellEnd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Lernen.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Dazu läuft an der VS Aigen bereits seit dem Schuljahr 2003/04 das Projekt </w:t>
      </w:r>
      <w:r w:rsidRPr="004B6829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„Unterrichtsentwicklung – Eigenverantwortliches Arbeiten“.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Basierend auf dem Konzept </w:t>
      </w:r>
      <w:r w:rsidRPr="004B6829">
        <w:rPr>
          <w:rFonts w:ascii="Verdana" w:eastAsia="Times New Roman" w:hAnsi="Verdana" w:cs="Times New Roman"/>
          <w:i/>
          <w:iCs/>
          <w:sz w:val="24"/>
          <w:szCs w:val="24"/>
          <w:lang w:eastAsia="de-DE"/>
        </w:rPr>
        <w:t>„Haus des Lernens“</w:t>
      </w: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von Dr. Heinz </w:t>
      </w:r>
      <w:proofErr w:type="spellStart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Klippert</w:t>
      </w:r>
      <w:proofErr w:type="spellEnd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hat das Team der Schule als schulinterne Fortbildung Methoden-, Team- und Kommunikationstrainings durchgeführt.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Der Fokus ist dabei immer auf die Kinder gerichtet; sie sollen zu eigenverantwortlichem Arbeiten und zu selbsttätigem Lernen in offenen Arbeitsphasen angeregt werden.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lastRenderedPageBreak/>
        <w:t>Bemerkenswert und erfreulich ist, wie konstruktiv und zielgerichtet oft bereits Kinder der Grundstufe 1 mit neu geübten Methoden des Wissenserwerbs umgehen können.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Ein wichtiger Aspekt ist hier auch, dass die SchülerInnen ihr Lernverhalten und ihre eigene Leistung besser reflektieren können; die Leistungsbeurteilung wird für sie dadurch transparenter.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Inhaltlich haben 4 Klassen die </w:t>
      </w:r>
      <w:r w:rsidRPr="004B6829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Sprachintensivierung Englisch</w:t>
      </w: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als Schwerpunkt, in 4 weiteren Klassen wird ein </w:t>
      </w:r>
      <w:r w:rsidRPr="004B6829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musisch – kreativer</w:t>
      </w: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</w:t>
      </w:r>
      <w:r w:rsidRPr="004B6829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Schwerpunkt</w:t>
      </w: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angeboten.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In den Englisch-Klassen werden 3 Stunden pro Woche auf Englisch gehalten; zum Teil von der Englisch- und der Klassenlehrerin im Team.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In den musisch-kreativen Klassen wird in einer zusätzlichen Stunde pro Woche vertiefend im bildnerischen oder musikalischen Bereich gearbeitet.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Lesungen, Theaterbesuche und verschiedenste Workshops runden das vielfältige Programm ab.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Viele Inhalte werden in Form von </w:t>
      </w:r>
      <w:r w:rsidRPr="004B6829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Projekten</w:t>
      </w: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oder im projektorientierten Unterricht erarbeitet. Dabei wirken oft auch </w:t>
      </w:r>
      <w:proofErr w:type="spellStart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StudentInnen</w:t>
      </w:r>
      <w:proofErr w:type="spellEnd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der Pädagogischen Akademie mit, die einen Teil ihrer schulpraktischen Ausbildung an der VS Aigen absolvieren.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Besonderen Anklang finden insbesondere auch Naturprojekte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4B6829">
        <w:rPr>
          <w:rFonts w:ascii="Verdana" w:eastAsia="Times New Roman" w:hAnsi="Verdana" w:cs="Times New Roman"/>
          <w:sz w:val="20"/>
          <w:szCs w:val="20"/>
          <w:lang w:eastAsia="de-DE"/>
        </w:rPr>
        <w:t xml:space="preserve">( </w:t>
      </w:r>
      <w:proofErr w:type="spellStart"/>
      <w:r w:rsidRPr="004B6829">
        <w:rPr>
          <w:rFonts w:ascii="Verdana" w:eastAsia="Times New Roman" w:hAnsi="Verdana" w:cs="Times New Roman"/>
          <w:sz w:val="20"/>
          <w:szCs w:val="20"/>
          <w:lang w:eastAsia="de-DE"/>
        </w:rPr>
        <w:t>zB</w:t>
      </w:r>
      <w:proofErr w:type="spellEnd"/>
      <w:r w:rsidRPr="004B6829">
        <w:rPr>
          <w:rFonts w:ascii="Verdana" w:eastAsia="Times New Roman" w:hAnsi="Verdana" w:cs="Times New Roman"/>
          <w:sz w:val="20"/>
          <w:szCs w:val="20"/>
          <w:lang w:eastAsia="de-DE"/>
        </w:rPr>
        <w:t>.</w:t>
      </w:r>
      <w:proofErr w:type="gramEnd"/>
      <w:r w:rsidRPr="004B6829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„Naturbeobachtungen“ oder „Stein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B6829">
        <w:rPr>
          <w:rFonts w:ascii="Verdana" w:eastAsia="Times New Roman" w:hAnsi="Verdana" w:cs="Times New Roman"/>
          <w:sz w:val="20"/>
          <w:szCs w:val="20"/>
          <w:lang w:eastAsia="de-DE"/>
        </w:rPr>
        <w:t>auf Stein“ )</w:t>
      </w: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, die im nahe gelegenen Aigner Park </w:t>
      </w:r>
      <w:proofErr w:type="spellStart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statt finden</w:t>
      </w:r>
      <w:proofErr w:type="spellEnd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Klassen- und schulstufenübergreifende Projekte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B6829">
        <w:rPr>
          <w:rFonts w:ascii="Verdana" w:eastAsia="Times New Roman" w:hAnsi="Verdana" w:cs="Times New Roman"/>
          <w:sz w:val="20"/>
          <w:szCs w:val="20"/>
          <w:lang w:eastAsia="de-DE"/>
        </w:rPr>
        <w:t xml:space="preserve">( </w:t>
      </w:r>
      <w:proofErr w:type="spellStart"/>
      <w:r w:rsidRPr="004B6829">
        <w:rPr>
          <w:rFonts w:ascii="Verdana" w:eastAsia="Times New Roman" w:hAnsi="Verdana" w:cs="Times New Roman"/>
          <w:sz w:val="20"/>
          <w:szCs w:val="20"/>
          <w:lang w:eastAsia="de-DE"/>
        </w:rPr>
        <w:t>zB</w:t>
      </w:r>
      <w:proofErr w:type="spellEnd"/>
      <w:r w:rsidRPr="004B6829">
        <w:rPr>
          <w:rFonts w:ascii="Verdana" w:eastAsia="Times New Roman" w:hAnsi="Verdana" w:cs="Times New Roman"/>
          <w:sz w:val="20"/>
          <w:szCs w:val="20"/>
          <w:lang w:eastAsia="de-DE"/>
        </w:rPr>
        <w:t>. „Aigen im Wandel der Zeiten“, "Salzburg 2016" )</w:t>
      </w: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, Lesepartnerschaften zwischen Erst- und </w:t>
      </w:r>
      <w:proofErr w:type="spellStart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lastRenderedPageBreak/>
        <w:t>Viertklasslern</w:t>
      </w:r>
      <w:proofErr w:type="spellEnd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oder auch der Einsatz von Schülern der 4. Klasse als „Pausenhelfer“ in der großen Pause unterstreichen das Motto </w:t>
      </w:r>
      <w:r w:rsidRPr="004B6829">
        <w:rPr>
          <w:rFonts w:ascii="Verdana" w:eastAsia="Times New Roman" w:hAnsi="Verdana" w:cs="Times New Roman"/>
          <w:i/>
          <w:iCs/>
          <w:sz w:val="24"/>
          <w:szCs w:val="24"/>
          <w:lang w:eastAsia="de-DE"/>
        </w:rPr>
        <w:t>„Gemeinsam in einer freundlichen Schule zusammenleben“.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Zwei Jahre lang war die VS Aigen auch Projektschule für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„Bewegte Schule – Gesunde Schule“ ( in Zusammenarbeit mit dem </w:t>
      </w:r>
      <w:r w:rsidRPr="004B6829">
        <w:rPr>
          <w:rFonts w:ascii="Verdana" w:eastAsia="Times New Roman" w:hAnsi="Verdana" w:cs="Times New Roman"/>
          <w:i/>
          <w:iCs/>
          <w:sz w:val="24"/>
          <w:szCs w:val="24"/>
          <w:lang w:eastAsia="de-DE"/>
        </w:rPr>
        <w:t>Arbeitskreis für Vorsorgemedizin – AVOS</w:t>
      </w: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).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Seit heuer ist das Thema "Gesundheit" ein Schulschwerpunkt. Dieser Bereich wird sehr umfassend gesehen: Bewegung, Ernährung, Lebenskompetenzen, Lehrerinnengesundheit, Schulhausgestaltung etc.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Partner ist hier ebenfalls der </w:t>
      </w:r>
      <w:r w:rsidRPr="004B6829">
        <w:rPr>
          <w:rFonts w:ascii="Verdana" w:eastAsia="Times New Roman" w:hAnsi="Verdana" w:cs="Times New Roman"/>
          <w:i/>
          <w:iCs/>
          <w:sz w:val="24"/>
          <w:szCs w:val="24"/>
          <w:lang w:eastAsia="de-DE"/>
        </w:rPr>
        <w:t>Arbeitskreis für Vorsorgemedizin</w:t>
      </w: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, der hier mit rund 20 weiteren Institutionen kooperiert.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Bewegung im Schulalltag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ist – nicht nur in den wenigen Stunden </w:t>
      </w:r>
      <w:r w:rsidRPr="004B6829">
        <w:rPr>
          <w:rFonts w:ascii="Verdana" w:eastAsia="Times New Roman" w:hAnsi="Verdana" w:cs="Times New Roman"/>
          <w:i/>
          <w:iCs/>
          <w:sz w:val="24"/>
          <w:szCs w:val="24"/>
          <w:lang w:eastAsia="de-DE"/>
        </w:rPr>
        <w:t>Bewegung und Sport</w:t>
      </w: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- sehr wichtig und notwendig.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Die meisten unserer Kinder absolvieren ihren </w:t>
      </w:r>
      <w:proofErr w:type="gramStart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( bis</w:t>
      </w:r>
      <w:proofErr w:type="gramEnd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zu 2 km langen ) </w:t>
      </w:r>
      <w:r w:rsidRPr="004B6829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Schulweg</w:t>
      </w: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zu Fuß.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Beim Heimweg von der Schule kann es da schon einmal vorkommen, dass die Kinder die vielen Anregungen, die </w:t>
      </w:r>
      <w:proofErr w:type="spellStart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zB</w:t>
      </w:r>
      <w:proofErr w:type="spellEnd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. der Weg entlang des Aigner Friedhofs bietet, reichlich ausnutzen und unter Umständen erst nach eineinhalb oder zwei Stunden Fußmarsch Zuhause eintreffen ...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Eine Besonderheit in Aigen ist, dass Eltern als </w:t>
      </w:r>
      <w:proofErr w:type="spellStart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SchulwegpolizistInnen</w:t>
      </w:r>
      <w:proofErr w:type="spellEnd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</w:t>
      </w:r>
      <w:proofErr w:type="gramStart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( derzeit</w:t>
      </w:r>
      <w:proofErr w:type="gramEnd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mehr als 50 ! ) tätig sind und die Zebrastreifen in Schulnähe sichern.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Bemerkenswert ist auch, dass vom Magistrat in Schulnähe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gramStart"/>
      <w:r w:rsidRPr="004B6829">
        <w:rPr>
          <w:rFonts w:ascii="Verdana" w:eastAsia="Times New Roman" w:hAnsi="Verdana" w:cs="Times New Roman"/>
          <w:sz w:val="20"/>
          <w:szCs w:val="20"/>
          <w:lang w:eastAsia="de-DE"/>
        </w:rPr>
        <w:t>( aber</w:t>
      </w:r>
      <w:proofErr w:type="gramEnd"/>
      <w:r w:rsidRPr="004B6829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r w:rsidRPr="004B6829">
        <w:rPr>
          <w:rFonts w:ascii="Verdana" w:eastAsia="Times New Roman" w:hAnsi="Verdana" w:cs="Times New Roman"/>
          <w:sz w:val="20"/>
          <w:szCs w:val="20"/>
          <w:u w:val="single"/>
          <w:lang w:eastAsia="de-DE"/>
        </w:rPr>
        <w:t>nicht bei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B6829">
        <w:rPr>
          <w:rFonts w:ascii="Verdana" w:eastAsia="Times New Roman" w:hAnsi="Verdana" w:cs="Times New Roman"/>
          <w:sz w:val="20"/>
          <w:szCs w:val="20"/>
          <w:u w:val="single"/>
          <w:lang w:eastAsia="de-DE"/>
        </w:rPr>
        <w:t>der Schule !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B6829">
        <w:rPr>
          <w:rFonts w:ascii="Verdana" w:eastAsia="Times New Roman" w:hAnsi="Verdana" w:cs="Times New Roman"/>
          <w:sz w:val="20"/>
          <w:szCs w:val="20"/>
          <w:lang w:eastAsia="de-DE"/>
        </w:rPr>
        <w:t>)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>schom</w:t>
      </w:r>
      <w:proofErr w:type="spellEnd"/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vor mehr als 10 Jahren </w:t>
      </w: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eine „</w:t>
      </w:r>
      <w:proofErr w:type="spellStart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Kiss&amp;Go</w:t>
      </w:r>
      <w:proofErr w:type="spellEnd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“- Ausstiegstelle für Kinder, die mit dem Auto gebracht oder abgeholt werden, eingerichtet wurde.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 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Das "Kutschieren" der Kinder bis zur Schultüre ist hingegen nicht </w:t>
      </w:r>
      <w:proofErr w:type="gramStart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erwünscht !</w:t>
      </w:r>
      <w:proofErr w:type="gramEnd"/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In der schulischen </w:t>
      </w:r>
      <w:r w:rsidRPr="004B6829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Erziehungsarbeit</w:t>
      </w: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werden den Kindern Grundwerte im sozialen Bereich vermittelt.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Verstärkt wird das Gemeinschaftliche durch verschiedene gemeinsame Feste im Turnsaal ( Frühlingsfest, Herbstfest, Adventfeiern ). Sehr beliebt ist bei den Kindern auch der Schulfasching am </w:t>
      </w:r>
      <w:proofErr w:type="spellStart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Faschingdienstag</w:t>
      </w:r>
      <w:proofErr w:type="spellEnd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Dem Prinzip der </w:t>
      </w:r>
      <w:r w:rsidRPr="004B6829">
        <w:rPr>
          <w:rFonts w:ascii="Verdana" w:eastAsia="Times New Roman" w:hAnsi="Verdana" w:cs="Times New Roman"/>
          <w:i/>
          <w:iCs/>
          <w:sz w:val="24"/>
          <w:szCs w:val="24"/>
          <w:lang w:eastAsia="de-DE"/>
        </w:rPr>
        <w:t>Bewegten Schule</w:t>
      </w: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folgend findet jährlich ein Schullauf statt.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Für diesen sportlichen und sozialen Höhepunkt trainieren die Kinder ab dem Frühjahr fleißig. Freilich sind hier das das Mittun und die Begegnungen wichtiger als die (Höchst-)</w:t>
      </w:r>
      <w:proofErr w:type="spellStart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leistung</w:t>
      </w:r>
      <w:proofErr w:type="spellEnd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Natürlich ist auch das alljährliche Schulfest - veranstaltet vom Elternverein - bei Jung und Alt sehr beliebt.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Eine Schule ist auch ein Spiegelbild des Stadtteils, in dem sie sich befindet. Hier ist für mich die Positionierung als </w:t>
      </w:r>
      <w:r w:rsidRPr="004B6829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Schule für alle Aigner Kinder</w:t>
      </w: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und die Vernetzung und Zusammenarbeit mit den Institutionen im Stadtteil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0"/>
          <w:szCs w:val="20"/>
          <w:lang w:eastAsia="de-DE"/>
        </w:rPr>
        <w:t>( Kindergärten, Bewohnerservice, Pfarrbücherei, Diakonie etc. )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sehr wichtig.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Vieles wäre auch nicht möglich ohne die stete Unterstützung des rührigen Elternvereins unserer </w:t>
      </w:r>
      <w:proofErr w:type="gramStart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Schule !</w:t>
      </w:r>
      <w:proofErr w:type="gramEnd"/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Schule entwickelt sich auch – entsprechend den gesellschaftlichen Entwicklungen – immer weiter. Hier gilt es, Bewährtes zu erhalten, aber auch, dem Neuen seinen Platz zu </w:t>
      </w:r>
      <w:proofErr w:type="gramStart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geben !</w:t>
      </w:r>
      <w:proofErr w:type="gramEnd"/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lastRenderedPageBreak/>
        <w:t>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Abschließen möchte ich mit einem Satz von Antoine de Saint </w:t>
      </w:r>
      <w:proofErr w:type="spellStart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Exupery</w:t>
      </w:r>
      <w:proofErr w:type="spellEnd"/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: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4"/>
          <w:szCs w:val="24"/>
          <w:lang w:eastAsia="de-DE"/>
        </w:rPr>
        <w:t>„Die Zukunft soll man nicht vorhersehen, sondern möglich machen.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0"/>
          <w:szCs w:val="20"/>
          <w:lang w:eastAsia="de-DE"/>
        </w:rPr>
        <w:t>VD Eberl Friedrich 2007 / überarbeitet 2012 / bearbeitet 2017</w:t>
      </w:r>
    </w:p>
    <w:p w:rsidR="004B6829" w:rsidRPr="004B6829" w:rsidRDefault="004B6829" w:rsidP="004B6829">
      <w:pPr>
        <w:spacing w:before="100" w:beforeAutospacing="1" w:after="100" w:afterAutospacing="1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sz w:val="20"/>
          <w:szCs w:val="20"/>
          <w:lang w:eastAsia="de-DE"/>
        </w:rPr>
        <w:t>        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B6829" w:rsidRPr="004B6829" w:rsidRDefault="004B6829" w:rsidP="004B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829">
        <w:rPr>
          <w:rFonts w:ascii="Verdana" w:eastAsia="Times New Roman" w:hAnsi="Verdana" w:cs="Times New Roman"/>
          <w:i/>
          <w:iCs/>
          <w:sz w:val="20"/>
          <w:szCs w:val="20"/>
          <w:lang w:eastAsia="de-DE"/>
        </w:rPr>
        <w:t>* alle Zitate aus Schulchronik</w:t>
      </w:r>
      <w:r w:rsidRPr="004B68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sectPr w:rsidR="004B6829" w:rsidRPr="004B68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29"/>
    <w:rsid w:val="001E54DE"/>
    <w:rsid w:val="004B6829"/>
    <w:rsid w:val="0057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2F38"/>
  <w15:docId w15:val="{5E7567EF-CCCF-4EEE-A4A1-DEB8AB64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6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6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0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6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1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8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30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1168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Direktion</cp:lastModifiedBy>
  <cp:revision>2</cp:revision>
  <dcterms:created xsi:type="dcterms:W3CDTF">2018-06-07T12:02:00Z</dcterms:created>
  <dcterms:modified xsi:type="dcterms:W3CDTF">2018-10-22T10:42:00Z</dcterms:modified>
</cp:coreProperties>
</file>